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91" w:rsidRPr="00A14A91" w:rsidRDefault="00D92D60" w:rsidP="00A14A91">
      <w:pPr>
        <w:jc w:val="center"/>
        <w:rPr>
          <w:rFonts w:ascii="Times New Roman" w:hAnsi="Times New Roman" w:cs="Times New Roman"/>
          <w:b/>
          <w:i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роузроковач љубичасте пегавости купине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Septocyta ruborum</w:t>
      </w:r>
    </w:p>
    <w:p w:rsidR="00D92D60" w:rsidRDefault="00D92D60" w:rsidP="00D9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/>
        </w:rPr>
        <w:t>Проузроковач љубичасте пегавости купине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 бити веома штетна у производњи купине, посебно у старијим засадима. Патоген проузрокује болест изданака купине што доводи до њиховог сушења. У прошлости се дешавало да су читави засади крчени због присуства овог патогена. Један од основних разлога јаче појаве љубичасте пегавости купине је производња зараженог садног материјала.</w:t>
      </w:r>
    </w:p>
    <w:p w:rsidR="00D92D60" w:rsidRDefault="00D92D60" w:rsidP="00D9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Основни симптом проузроковача љубичасте пегавости је сушење изданака купине. Први симптоми на изданцима појављују се током лета. У њиховој основи појављују се тамно-зелене пеге које се касније увећавају и добијају тамно-црвену боју. Ширење патогена је од основе изданака према врху. Упролеће гљива наставља са развојем, пеге се увећавају и на њима се могу видети црне лоптасте творевине (пикниди). Уз присуство већег броја пега на изданцима долази до њиховог сушења. На листовима се такође могу појавити симптоми у виду ситних сивих пега са тамнијим ободом. Пеге на листу су од мањег значаја.</w:t>
      </w:r>
    </w:p>
    <w:p w:rsidR="00D92D60" w:rsidRDefault="00D92D60" w:rsidP="00D9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Проузроковач љубичасте пегавости купине презимљава мицелијом и пикнидима у зараженој кори изданка. У пролеће, током априла, формирају се зреле пикноспоре. Пикноспоре остварују заразу младих изданака у условима повећане влажности са оптималном температуром од 21°C до 24°C. Инкубација траје доста дуго, и до три месеца, па се први симптоми могу видети током лета.</w:t>
      </w:r>
    </w:p>
    <w:p w:rsidR="00D92D60" w:rsidRDefault="00D92D60" w:rsidP="00D92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подизање нових засада купине треба користити здрав садни материјал. Током вегетације заражене изданке треба уклонити из засада и извршити њихово спаљивање. </w:t>
      </w:r>
    </w:p>
    <w:p w:rsidR="00D92D60" w:rsidRPr="00D92D60" w:rsidRDefault="00D92D60" w:rsidP="00D92D6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успешно сузбијање овог патогена неопходно је обавити  три до четири третирања. Три третирања треба обавити до цветања, а једно после бербе. Од фунгицида могу се користити препарати на бази неорганских једињења бакра, и то за прва третирања, затим фунгициди на бази а.м. дифеноконазол</w:t>
      </w:r>
      <w:r>
        <w:rPr>
          <w:rFonts w:ascii="Times New Roman" w:hAnsi="Times New Roman" w:cs="Times New Roman"/>
          <w:sz w:val="24"/>
          <w:szCs w:val="24"/>
          <w:lang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фунгициди на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бази</w:t>
      </w:r>
      <w:r>
        <w:rPr>
          <w:rFonts w:ascii="Times New Roman" w:hAnsi="Times New Roman" w:cs="Times New Roman"/>
          <w:sz w:val="24"/>
          <w:szCs w:val="24"/>
        </w:rPr>
        <w:t xml:space="preserve"> а.м. азоксистобин.</w:t>
      </w:r>
    </w:p>
    <w:p w:rsidR="00C96FF5" w:rsidRDefault="00C96FF5"/>
    <w:sectPr w:rsidR="00C96FF5" w:rsidSect="009B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D60"/>
    <w:rsid w:val="003B7E2E"/>
    <w:rsid w:val="00A14A91"/>
    <w:rsid w:val="00C96FF5"/>
    <w:rsid w:val="00D9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2024-12-26T08:17:00Z</dcterms:created>
  <dcterms:modified xsi:type="dcterms:W3CDTF">2024-12-26T08:28:00Z</dcterms:modified>
</cp:coreProperties>
</file>