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43A4E" w14:textId="2E1C9693" w:rsidR="00701B78" w:rsidRPr="00B714D0" w:rsidRDefault="00517541" w:rsidP="00517541">
      <w:pPr>
        <w:jc w:val="center"/>
        <w:rPr>
          <w:rFonts w:ascii="Bookman Old Style" w:hAnsi="Bookman Old Style"/>
          <w:b/>
          <w:bCs/>
          <w:sz w:val="28"/>
          <w:szCs w:val="28"/>
          <w:lang w:val="sr-Cyrl-ME"/>
        </w:rPr>
      </w:pPr>
      <w:r w:rsidRPr="00B714D0">
        <w:rPr>
          <w:rFonts w:ascii="Bookman Old Style" w:hAnsi="Bookman Old Style"/>
          <w:b/>
          <w:bCs/>
          <w:sz w:val="28"/>
          <w:szCs w:val="28"/>
          <w:lang w:val="sr-Cyrl-ME"/>
        </w:rPr>
        <w:t xml:space="preserve">ОДРЕЂИВАЊЕ ОПТИМАЛНОГ ВРЕМЕНА БЕРБЕ ДУЊЕ </w:t>
      </w:r>
    </w:p>
    <w:p w14:paraId="58753773" w14:textId="77777777" w:rsidR="00517541" w:rsidRPr="00B714D0" w:rsidRDefault="00517541" w:rsidP="00517541">
      <w:pPr>
        <w:jc w:val="center"/>
        <w:rPr>
          <w:rFonts w:ascii="Bookman Old Style" w:hAnsi="Bookman Old Style"/>
          <w:b/>
          <w:bCs/>
          <w:sz w:val="28"/>
          <w:szCs w:val="28"/>
          <w:lang w:val="sr-Cyrl-ME"/>
        </w:rPr>
      </w:pPr>
    </w:p>
    <w:p w14:paraId="76F23F9B" w14:textId="60315939" w:rsidR="00517541" w:rsidRPr="00B714D0" w:rsidRDefault="00517541" w:rsidP="00517541">
      <w:pPr>
        <w:jc w:val="both"/>
        <w:rPr>
          <w:rFonts w:ascii="Bookman Old Style" w:hAnsi="Bookman Old Style"/>
          <w:sz w:val="28"/>
          <w:szCs w:val="28"/>
          <w:lang w:val="sr-Cyrl-ME"/>
        </w:rPr>
      </w:pPr>
      <w:r w:rsidRPr="00B714D0">
        <w:rPr>
          <w:rFonts w:ascii="Bookman Old Style" w:hAnsi="Bookman Old Style"/>
          <w:sz w:val="28"/>
          <w:szCs w:val="28"/>
          <w:lang w:val="sr-Cyrl-ME"/>
        </w:rPr>
        <w:tab/>
        <w:t xml:space="preserve">У нашим агроеколошким условима најзаступљенија сорта дуње је лесковачка. У мањој мери се гаје, углавном као опрашивачи, врањска, тријумф, хемус, шампион. Њени плодови у зависности од климатских услова и примене агро и помотехничких мера у пуној зрелости садрже 12 до 15 процената суве материје при чему почетак бербе често варира од године до године. </w:t>
      </w:r>
    </w:p>
    <w:p w14:paraId="7C2196CB" w14:textId="7E6175F7" w:rsidR="00517541" w:rsidRPr="00B714D0" w:rsidRDefault="00517541" w:rsidP="00517541">
      <w:pPr>
        <w:jc w:val="both"/>
        <w:rPr>
          <w:rFonts w:ascii="Bookman Old Style" w:hAnsi="Bookman Old Style"/>
          <w:sz w:val="28"/>
          <w:szCs w:val="28"/>
          <w:lang w:val="sr-Cyrl-ME"/>
        </w:rPr>
      </w:pPr>
      <w:r w:rsidRPr="00B714D0">
        <w:rPr>
          <w:rFonts w:ascii="Bookman Old Style" w:hAnsi="Bookman Old Style"/>
          <w:sz w:val="28"/>
          <w:szCs w:val="28"/>
          <w:lang w:val="sr-Cyrl-ME"/>
        </w:rPr>
        <w:tab/>
        <w:t xml:space="preserve">Наиме, дуња је воћна врста која се одликује дугим вегетационим периодом  (и до 180 дана од почетка цветања), често траје до краја октобра и првих дана новембра.  Преурањена берба доводи до значајних губитака како у тежини тако и у квалитету а и лошије се чува. Са друге стране, закаснела берба може довести до појаве складишних болести. </w:t>
      </w:r>
    </w:p>
    <w:p w14:paraId="60F2FF29" w14:textId="07104E4C" w:rsidR="00517541" w:rsidRPr="00B714D0" w:rsidRDefault="00517541" w:rsidP="00517541">
      <w:pPr>
        <w:jc w:val="both"/>
        <w:rPr>
          <w:rFonts w:ascii="Bookman Old Style" w:hAnsi="Bookman Old Style"/>
          <w:sz w:val="28"/>
          <w:szCs w:val="28"/>
          <w:lang w:val="sr-Cyrl-ME"/>
        </w:rPr>
      </w:pPr>
      <w:r w:rsidRPr="00B714D0">
        <w:rPr>
          <w:rFonts w:ascii="Bookman Old Style" w:hAnsi="Bookman Old Style"/>
          <w:sz w:val="28"/>
          <w:szCs w:val="28"/>
          <w:lang w:val="sr-Cyrl-ME"/>
        </w:rPr>
        <w:tab/>
        <w:t xml:space="preserve">Због свих набројаних околности неопходно је установити прави тренутак за почетак бербе. Када плодови достигну типичну крупноћу за одређену сорту, жуте су боје, лако се одвајају од родних гранчица, то је показатељ да је у фази физиолошке зрелости, а то је моменат када се бере за стону употребу. Важно је нагласити да су плодови дуње осетљиви на механичка оштећења и убоје а као последица тога долази до њиховог потамљења. </w:t>
      </w:r>
    </w:p>
    <w:p w14:paraId="4FC2BDF6" w14:textId="3DB5D927" w:rsidR="00517541" w:rsidRPr="00B714D0" w:rsidRDefault="00517541" w:rsidP="00517541">
      <w:pPr>
        <w:jc w:val="both"/>
        <w:rPr>
          <w:rFonts w:ascii="Bookman Old Style" w:hAnsi="Bookman Old Style"/>
          <w:sz w:val="28"/>
          <w:szCs w:val="28"/>
          <w:lang w:val="sr-Cyrl-ME"/>
        </w:rPr>
      </w:pPr>
      <w:r w:rsidRPr="00B714D0">
        <w:rPr>
          <w:rFonts w:ascii="Bookman Old Style" w:hAnsi="Bookman Old Style"/>
          <w:sz w:val="28"/>
          <w:szCs w:val="28"/>
          <w:lang w:val="sr-Cyrl-ME"/>
        </w:rPr>
        <w:tab/>
        <w:t xml:space="preserve">За почетак бербе плодова намењених преради најпоузданији начин је рефрактометријска метода. У пуној, односно, технолошкој зрелости треба да садржи до 15 процената суве материје. </w:t>
      </w:r>
    </w:p>
    <w:p w14:paraId="53FB00FE" w14:textId="64752B12" w:rsidR="00517541" w:rsidRPr="00B714D0" w:rsidRDefault="00517541" w:rsidP="00517541">
      <w:pPr>
        <w:jc w:val="both"/>
        <w:rPr>
          <w:rFonts w:ascii="Bookman Old Style" w:hAnsi="Bookman Old Style"/>
          <w:sz w:val="28"/>
          <w:szCs w:val="28"/>
          <w:lang w:val="sr-Cyrl-ME"/>
        </w:rPr>
      </w:pPr>
      <w:r w:rsidRPr="00B714D0">
        <w:rPr>
          <w:rFonts w:ascii="Bookman Old Style" w:hAnsi="Bookman Old Style"/>
          <w:sz w:val="28"/>
          <w:szCs w:val="28"/>
          <w:lang w:val="sr-Cyrl-ME"/>
        </w:rPr>
        <w:tab/>
        <w:t>При оптималним условима складиштења и када су мере заштите и берба спроведени правовремено плодови дуње могу се чувати све до пролећа.</w:t>
      </w:r>
    </w:p>
    <w:p w14:paraId="35524DE2" w14:textId="3A5CED28" w:rsidR="00517541" w:rsidRPr="00B714D0" w:rsidRDefault="00517541" w:rsidP="00517541">
      <w:pPr>
        <w:jc w:val="right"/>
        <w:rPr>
          <w:rFonts w:ascii="Bookman Old Style" w:hAnsi="Bookman Old Style"/>
          <w:sz w:val="28"/>
          <w:szCs w:val="28"/>
          <w:lang w:val="sr-Cyrl-ME"/>
        </w:rPr>
      </w:pPr>
      <w:r w:rsidRPr="00B714D0">
        <w:rPr>
          <w:rFonts w:ascii="Bookman Old Style" w:hAnsi="Bookman Old Style"/>
          <w:sz w:val="28"/>
          <w:szCs w:val="28"/>
          <w:lang w:val="sr-Cyrl-ME"/>
        </w:rPr>
        <w:tab/>
      </w:r>
      <w:r w:rsidRPr="00B714D0">
        <w:rPr>
          <w:rFonts w:ascii="Bookman Old Style" w:hAnsi="Bookman Old Style"/>
          <w:sz w:val="28"/>
          <w:szCs w:val="28"/>
          <w:lang w:val="sr-Cyrl-ME"/>
        </w:rPr>
        <w:tab/>
      </w:r>
      <w:r w:rsidRPr="00B714D0">
        <w:rPr>
          <w:rFonts w:ascii="Bookman Old Style" w:hAnsi="Bookman Old Style"/>
          <w:sz w:val="28"/>
          <w:szCs w:val="28"/>
          <w:lang w:val="sr-Cyrl-ME"/>
        </w:rPr>
        <w:tab/>
      </w:r>
      <w:r w:rsidRPr="00B714D0">
        <w:rPr>
          <w:rFonts w:ascii="Bookman Old Style" w:hAnsi="Bookman Old Style"/>
          <w:sz w:val="28"/>
          <w:szCs w:val="28"/>
          <w:lang w:val="sr-Cyrl-ME"/>
        </w:rPr>
        <w:tab/>
      </w:r>
      <w:r w:rsidRPr="00B714D0">
        <w:rPr>
          <w:rFonts w:ascii="Bookman Old Style" w:hAnsi="Bookman Old Style"/>
          <w:sz w:val="28"/>
          <w:szCs w:val="28"/>
          <w:lang w:val="sr-Cyrl-ME"/>
        </w:rPr>
        <w:tab/>
        <w:t>Велимир Станојевић дипл ин</w:t>
      </w:r>
      <w:r w:rsidR="00B714D0" w:rsidRPr="00B714D0">
        <w:rPr>
          <w:rFonts w:ascii="Bookman Old Style" w:hAnsi="Bookman Old Style"/>
          <w:sz w:val="28"/>
          <w:szCs w:val="28"/>
          <w:lang w:val="sr-Cyrl-ME"/>
        </w:rPr>
        <w:t>г</w:t>
      </w:r>
    </w:p>
    <w:p w14:paraId="7C37EF19" w14:textId="53B831F8" w:rsidR="00B714D0" w:rsidRPr="00B714D0" w:rsidRDefault="00B714D0" w:rsidP="00517541">
      <w:pPr>
        <w:jc w:val="right"/>
        <w:rPr>
          <w:rFonts w:ascii="Bookman Old Style" w:hAnsi="Bookman Old Style"/>
          <w:sz w:val="28"/>
          <w:szCs w:val="28"/>
          <w:lang w:val="sr-Cyrl-ME"/>
        </w:rPr>
      </w:pPr>
      <w:r w:rsidRPr="00B714D0">
        <w:rPr>
          <w:rFonts w:ascii="Bookman Old Style" w:hAnsi="Bookman Old Style"/>
          <w:sz w:val="28"/>
          <w:szCs w:val="28"/>
          <w:lang w:val="sr-Cyrl-ME"/>
        </w:rPr>
        <w:t xml:space="preserve">ПССС Чачак </w:t>
      </w:r>
    </w:p>
    <w:sectPr w:rsidR="00B714D0" w:rsidRPr="00B71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41"/>
    <w:rsid w:val="00517541"/>
    <w:rsid w:val="005F03E7"/>
    <w:rsid w:val="00685A34"/>
    <w:rsid w:val="00701B78"/>
    <w:rsid w:val="00A71231"/>
    <w:rsid w:val="00B714D0"/>
    <w:rsid w:val="00FB4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698C"/>
  <w15:chartTrackingRefBased/>
  <w15:docId w15:val="{5985101C-E210-4B78-AE6C-1BF7779A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Урош Станојевић</dc:creator>
  <cp:keywords/>
  <dc:description/>
  <cp:lastModifiedBy>Урош Станојевић</cp:lastModifiedBy>
  <cp:revision>1</cp:revision>
  <dcterms:created xsi:type="dcterms:W3CDTF">2023-09-21T17:24:00Z</dcterms:created>
  <dcterms:modified xsi:type="dcterms:W3CDTF">2023-09-21T17:37:00Z</dcterms:modified>
</cp:coreProperties>
</file>