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22EF" w14:textId="2194F9FB" w:rsidR="005435DD" w:rsidRDefault="00B76B33" w:rsidP="00B76B33">
      <w:pPr>
        <w:jc w:val="center"/>
        <w:rPr>
          <w:rFonts w:ascii="Bookman Old Style" w:hAnsi="Bookman Old Style"/>
          <w:b/>
          <w:bCs/>
          <w:lang w:val="sr-Cyrl-ME"/>
        </w:rPr>
      </w:pPr>
      <w:r>
        <w:rPr>
          <w:rFonts w:ascii="Bookman Old Style" w:hAnsi="Bookman Old Style"/>
          <w:b/>
          <w:bCs/>
          <w:lang w:val="sr-Cyrl-ME"/>
        </w:rPr>
        <w:t xml:space="preserve">ЦРВЕНА РАНКА – АУТОХТОНА СОРТА ШЉИВЕ </w:t>
      </w:r>
    </w:p>
    <w:p w14:paraId="17DFB620" w14:textId="77777777" w:rsidR="00B76B33" w:rsidRDefault="00B76B33" w:rsidP="00B76B33">
      <w:pPr>
        <w:jc w:val="both"/>
        <w:rPr>
          <w:rFonts w:ascii="Bookman Old Style" w:hAnsi="Bookman Old Style"/>
          <w:lang w:val="sr-Cyrl-ME"/>
        </w:rPr>
      </w:pPr>
    </w:p>
    <w:p w14:paraId="3DEA61DB" w14:textId="27F610BA" w:rsidR="00B76B33" w:rsidRDefault="00B76B33" w:rsidP="00B76B33">
      <w:pPr>
        <w:jc w:val="both"/>
        <w:rPr>
          <w:rFonts w:ascii="Bookman Old Style" w:hAnsi="Bookman Old Style"/>
          <w:lang w:val="sr-Cyrl-ME"/>
        </w:rPr>
      </w:pPr>
      <w:r>
        <w:rPr>
          <w:rFonts w:ascii="Bookman Old Style" w:hAnsi="Bookman Old Style"/>
          <w:lang w:val="sr-Cyrl-ME"/>
        </w:rPr>
        <w:tab/>
        <w:t xml:space="preserve">Црвена ранка је свакако једна од најстаријих ракијских сорти шљива, а због одличног квалитета ракије њено гајење се последњих година поново актуелизује али још увек у веома ограниченом обиму. Позната је и као даросавка,  шумадинка, дреновка, црвењача, раношљива – све у зависности од региона у којима се гаји. </w:t>
      </w:r>
    </w:p>
    <w:p w14:paraId="7A3302EC" w14:textId="33F66441" w:rsidR="00B76B33" w:rsidRDefault="00B76B33" w:rsidP="00B76B33">
      <w:pPr>
        <w:jc w:val="both"/>
        <w:rPr>
          <w:rFonts w:ascii="Bookman Old Style" w:hAnsi="Bookman Old Style"/>
          <w:lang w:val="sr-Cyrl-ME"/>
        </w:rPr>
      </w:pPr>
      <w:r>
        <w:rPr>
          <w:rFonts w:ascii="Bookman Old Style" w:hAnsi="Bookman Old Style"/>
          <w:lang w:val="sr-Cyrl-ME"/>
        </w:rPr>
        <w:tab/>
        <w:t xml:space="preserve">Стабло црвене ранке је средње бујности и широкопирамидалне круне а гране јој се развијају под оштрим углом у односу на водилицу, крте су и лако се ломе по теретом рода или при екстремним временским условима. Може се гајити и на сиромашнијим, сувљим и скелетним земљиштима. </w:t>
      </w:r>
    </w:p>
    <w:p w14:paraId="30703511" w14:textId="01345E47" w:rsidR="00B76B33" w:rsidRDefault="00B76B33" w:rsidP="00B76B33">
      <w:pPr>
        <w:jc w:val="both"/>
        <w:rPr>
          <w:rFonts w:ascii="Bookman Old Style" w:hAnsi="Bookman Old Style"/>
          <w:lang w:val="sr-Cyrl-ME"/>
        </w:rPr>
      </w:pPr>
      <w:r>
        <w:rPr>
          <w:rFonts w:ascii="Bookman Old Style" w:hAnsi="Bookman Old Style"/>
          <w:lang w:val="sr-Cyrl-ME"/>
        </w:rPr>
        <w:tab/>
        <w:t xml:space="preserve">Релативно је отпорна према болестима, али је према мразевима нешто осетљивија. Размножава се углавном изданцима. </w:t>
      </w:r>
    </w:p>
    <w:p w14:paraId="28EB1BA0" w14:textId="105AC8AB" w:rsidR="00B76B33" w:rsidRDefault="00B76B33" w:rsidP="00B76B33">
      <w:pPr>
        <w:jc w:val="both"/>
        <w:rPr>
          <w:rFonts w:ascii="Bookman Old Style" w:hAnsi="Bookman Old Style"/>
          <w:lang w:val="sr-Cyrl-ME"/>
        </w:rPr>
      </w:pPr>
      <w:r>
        <w:rPr>
          <w:rFonts w:ascii="Bookman Old Style" w:hAnsi="Bookman Old Style"/>
          <w:lang w:val="sr-Cyrl-ME"/>
        </w:rPr>
        <w:tab/>
        <w:t xml:space="preserve">Цвета средње рано, када и већина других ракијских аутохтоних сорти. Самобесплодна је – мушки је стерилна биљка, што значи да нема полена у прашнику. Метлаш  и разни типови трновача и црношљива су добри опрашивачи, а од савремених сорти пре свега чачанска родна и стенлеј. </w:t>
      </w:r>
    </w:p>
    <w:p w14:paraId="3E734131" w14:textId="330E6902" w:rsidR="00B76B33" w:rsidRDefault="00B76B33" w:rsidP="00B76B33">
      <w:pPr>
        <w:jc w:val="both"/>
        <w:rPr>
          <w:rFonts w:ascii="Bookman Old Style" w:hAnsi="Bookman Old Style"/>
          <w:lang w:val="sr-Cyrl-ME"/>
        </w:rPr>
      </w:pPr>
      <w:r>
        <w:rPr>
          <w:rFonts w:ascii="Bookman Old Style" w:hAnsi="Bookman Old Style"/>
          <w:lang w:val="sr-Cyrl-ME"/>
        </w:rPr>
        <w:tab/>
        <w:t xml:space="preserve">Плод јој је овалног облика, благо издуженог ка петељци, боје је црвенкасто плаве, глођуша је, а крупноћа јој зависи од подручја и типа земљишта (12 до 22 грама). Плод је укусан, за ову сорту типичне хармоничне и накиселе ароме у фази технолошке зрелости. Сазрева од краја јула до краја прве декаде августа. Постоје тврдње да има више клонова и да крупноћа и време зрења можда зависе и од тога, али још увек нема научних доказа за ту тврдњу. </w:t>
      </w:r>
    </w:p>
    <w:p w14:paraId="710A0660" w14:textId="0CB1F2CF" w:rsidR="00B76B33" w:rsidRDefault="00B76B33" w:rsidP="00B76B33">
      <w:pPr>
        <w:jc w:val="both"/>
        <w:rPr>
          <w:rFonts w:ascii="Bookman Old Style" w:hAnsi="Bookman Old Style"/>
          <w:lang w:val="sr-Cyrl-ME"/>
        </w:rPr>
      </w:pPr>
      <w:r>
        <w:rPr>
          <w:rFonts w:ascii="Bookman Old Style" w:hAnsi="Bookman Old Style"/>
          <w:lang w:val="sr-Cyrl-ME"/>
        </w:rPr>
        <w:tab/>
        <w:t xml:space="preserve">Даје ракију одличног квалитета, са комплексном аромом типичном за ову сорту. Због ових особина подижу се и нови засади у којима се примењују  агро и помотехничке мере. Сади се на размаку 4 до 5 метара између редова, а у реду 3 до 4 метра. Препорука је да се у периоду формирања круне врши повијање грана због оштрих углова које она природно формира. По ступању у род треба је нешто оштрије резати да би се избегла алтернативна родност којој је ова сорта склона. </w:t>
      </w:r>
    </w:p>
    <w:p w14:paraId="0819B9B2" w14:textId="5383B847" w:rsidR="00B76B33" w:rsidRDefault="00B76B33" w:rsidP="00B76B33">
      <w:pPr>
        <w:jc w:val="right"/>
        <w:rPr>
          <w:rFonts w:ascii="Bookman Old Style" w:hAnsi="Bookman Old Style"/>
          <w:lang w:val="sr-Cyrl-ME"/>
        </w:rPr>
      </w:pPr>
      <w:r>
        <w:rPr>
          <w:rFonts w:ascii="Bookman Old Style" w:hAnsi="Bookman Old Style"/>
          <w:lang w:val="sr-Cyrl-ME"/>
        </w:rPr>
        <w:tab/>
      </w:r>
      <w:r>
        <w:rPr>
          <w:rFonts w:ascii="Bookman Old Style" w:hAnsi="Bookman Old Style"/>
          <w:lang w:val="sr-Cyrl-ME"/>
        </w:rPr>
        <w:tab/>
      </w:r>
      <w:r>
        <w:rPr>
          <w:rFonts w:ascii="Bookman Old Style" w:hAnsi="Bookman Old Style"/>
          <w:lang w:val="sr-Cyrl-ME"/>
        </w:rPr>
        <w:tab/>
      </w:r>
      <w:r>
        <w:rPr>
          <w:rFonts w:ascii="Bookman Old Style" w:hAnsi="Bookman Old Style"/>
          <w:lang w:val="sr-Cyrl-ME"/>
        </w:rPr>
        <w:tab/>
      </w:r>
      <w:r>
        <w:rPr>
          <w:rFonts w:ascii="Bookman Old Style" w:hAnsi="Bookman Old Style"/>
          <w:lang w:val="sr-Cyrl-ME"/>
        </w:rPr>
        <w:tab/>
      </w:r>
      <w:r>
        <w:rPr>
          <w:rFonts w:ascii="Bookman Old Style" w:hAnsi="Bookman Old Style"/>
          <w:lang w:val="sr-Cyrl-ME"/>
        </w:rPr>
        <w:tab/>
      </w:r>
      <w:r>
        <w:rPr>
          <w:rFonts w:ascii="Bookman Old Style" w:hAnsi="Bookman Old Style"/>
          <w:lang w:val="sr-Cyrl-ME"/>
        </w:rPr>
        <w:tab/>
        <w:t>Велимир Станојевић дипл инг</w:t>
      </w:r>
    </w:p>
    <w:p w14:paraId="0ACF1EE3" w14:textId="07530562" w:rsidR="00B76B33" w:rsidRPr="00B76B33" w:rsidRDefault="00B76B33" w:rsidP="00B76B33">
      <w:pPr>
        <w:jc w:val="right"/>
        <w:rPr>
          <w:rFonts w:ascii="Bookman Old Style" w:hAnsi="Bookman Old Style"/>
          <w:lang w:val="sr-Cyrl-ME"/>
        </w:rPr>
      </w:pPr>
      <w:r>
        <w:rPr>
          <w:rFonts w:ascii="Bookman Old Style" w:hAnsi="Bookman Old Style"/>
          <w:lang w:val="sr-Cyrl-ME"/>
        </w:rPr>
        <w:t>ПССС Чачак</w:t>
      </w:r>
    </w:p>
    <w:sectPr w:rsidR="00B76B33" w:rsidRPr="00B7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33"/>
    <w:rsid w:val="005435DD"/>
    <w:rsid w:val="005F03E7"/>
    <w:rsid w:val="00685A34"/>
    <w:rsid w:val="00A71231"/>
    <w:rsid w:val="00B76B33"/>
    <w:rsid w:val="00D37B8B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C162"/>
  <w15:chartTrackingRefBased/>
  <w15:docId w15:val="{517DDBF0-1B20-4E9D-94B8-3899878D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Урош Станојевић</dc:creator>
  <cp:keywords/>
  <dc:description/>
  <cp:lastModifiedBy>Урош Станојевић</cp:lastModifiedBy>
  <cp:revision>1</cp:revision>
  <dcterms:created xsi:type="dcterms:W3CDTF">2023-09-20T18:01:00Z</dcterms:created>
  <dcterms:modified xsi:type="dcterms:W3CDTF">2023-09-20T18:17:00Z</dcterms:modified>
</cp:coreProperties>
</file>