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B0" w:rsidRPr="00EA0874" w:rsidRDefault="00B811B0" w:rsidP="00B811B0">
      <w:pPr>
        <w:rPr>
          <w:rFonts w:cstheme="minorHAnsi"/>
        </w:rPr>
      </w:pPr>
      <w:r w:rsidRPr="00EA0874">
        <w:rPr>
          <w:rFonts w:cstheme="minorHAnsi"/>
        </w:rPr>
        <w:t>Na području delovanja RC Šabac u voćnim zasadima registrovana su  imaga rutave bube (</w:t>
      </w:r>
      <w:r w:rsidRPr="00EA0874">
        <w:rPr>
          <w:rFonts w:cstheme="minorHAnsi"/>
          <w:b/>
          <w:bCs/>
          <w:i/>
          <w:iCs/>
        </w:rPr>
        <w:t>Epicometis</w:t>
      </w:r>
      <w:r w:rsidRPr="00EA0874">
        <w:rPr>
          <w:rFonts w:cstheme="minorHAnsi"/>
        </w:rPr>
        <w:t> </w:t>
      </w:r>
      <w:r w:rsidRPr="00EA0874">
        <w:rPr>
          <w:rFonts w:cstheme="minorHAnsi"/>
          <w:b/>
          <w:bCs/>
          <w:i/>
          <w:iCs/>
        </w:rPr>
        <w:t>hirta</w:t>
      </w:r>
      <w:r w:rsidRPr="00EA0874">
        <w:rPr>
          <w:rFonts w:cstheme="minorHAnsi"/>
        </w:rPr>
        <w:t>) .</w:t>
      </w:r>
    </w:p>
    <w:p w:rsidR="00B811B0" w:rsidRPr="00EA0874" w:rsidRDefault="00B811B0" w:rsidP="00B811B0">
      <w:pPr>
        <w:rPr>
          <w:rFonts w:cstheme="minorHAnsi"/>
        </w:rPr>
      </w:pPr>
      <w:r w:rsidRPr="00EA0874">
        <w:rPr>
          <w:rFonts w:cstheme="minorHAnsi"/>
        </w:rPr>
        <w:t> Imago rutave bube je veličine je oko 10 mm, crne boje i na pokriocima ima belo žute nepravilne tačkice. Telo je prekriveno gustim bledožutim dlačicama.</w:t>
      </w:r>
    </w:p>
    <w:p w:rsidR="00B811B0" w:rsidRPr="00EA0874" w:rsidRDefault="00B811B0" w:rsidP="00B811B0">
      <w:pPr>
        <w:rPr>
          <w:rFonts w:cstheme="minorHAnsi"/>
        </w:rPr>
      </w:pPr>
      <w:r w:rsidRPr="00EA0874">
        <w:rPr>
          <w:rFonts w:cstheme="minorHAnsi"/>
        </w:rPr>
        <w:t>Prezimljava imago u zemljištu na oko 5 cm dubine. Krajem marta i početkom aprila izlazi iz zemlje i kreće intenzivno u potragu za hranom. Za let rutave bube neophodno je sunčano, lepo vreme sa temperaturom oko 15 stepeni.</w:t>
      </w:r>
    </w:p>
    <w:p w:rsidR="00B811B0" w:rsidRPr="00EA0874" w:rsidRDefault="00B811B0" w:rsidP="00B811B0">
      <w:pPr>
        <w:rPr>
          <w:rFonts w:cstheme="minorHAnsi"/>
        </w:rPr>
      </w:pPr>
      <w:r w:rsidRPr="00EA0874">
        <w:rPr>
          <w:rFonts w:cstheme="minorHAnsi"/>
        </w:rPr>
        <w:t> Rutava buba je odličan letač, veoma je pokretna i seli se sa biljaka koje ranije cvetaju na one kasnije cvetaju. Polifagna je štetočina, hrani se velikim brojem korovskih i gajenih biljaka prelazeći sa cvetova na mlado lišće gajenih biljaka.</w:t>
      </w:r>
    </w:p>
    <w:p w:rsidR="00B811B0" w:rsidRPr="00EA0874" w:rsidRDefault="00B811B0" w:rsidP="00B811B0">
      <w:pPr>
        <w:rPr>
          <w:rFonts w:cstheme="minorHAnsi"/>
        </w:rPr>
      </w:pPr>
      <w:r w:rsidRPr="00EA0874">
        <w:rPr>
          <w:rFonts w:cstheme="minorHAnsi"/>
        </w:rPr>
        <w:t>Hrani se cvetnim pupoljcima i cvetovima, a u cvetu oštećuje prašnike i tučak usled čega ne dolazi do zametanja plodova. </w:t>
      </w:r>
      <w:r w:rsidRPr="00EA0874">
        <w:rPr>
          <w:rFonts w:cstheme="minorHAnsi"/>
          <w:u w:val="single"/>
        </w:rPr>
        <w:t>Štetnost je naročito velika u mladim voćnjacima u prvim godinama rodnosti dok je broj cvetova na stablima još mali.</w:t>
      </w:r>
    </w:p>
    <w:p w:rsidR="00B811B0" w:rsidRPr="00EA0874" w:rsidRDefault="00B811B0" w:rsidP="00B811B0">
      <w:pPr>
        <w:rPr>
          <w:rFonts w:cstheme="minorHAnsi"/>
        </w:rPr>
      </w:pPr>
      <w:r w:rsidRPr="00EA0874">
        <w:rPr>
          <w:rFonts w:cstheme="minorHAnsi"/>
        </w:rPr>
        <w:t> Suzbijanje štetočine je otežano jer je primena insekticida u vreme cvetanja zbog pčela i drugih korisnih insekata strogo zabranjena u voćnjacima.</w:t>
      </w:r>
    </w:p>
    <w:p w:rsidR="00EA0874" w:rsidRDefault="00EA0874" w:rsidP="00B811B0">
      <w:pPr>
        <w:rPr>
          <w:rFonts w:cstheme="minorHAnsi"/>
        </w:rPr>
      </w:pPr>
      <w:r w:rsidRPr="00EA0874">
        <w:rPr>
          <w:rFonts w:cstheme="minorHAnsi"/>
        </w:rPr>
        <w:t>Jedna od najefikasnijih metoda suzbijanja je postavljanje </w:t>
      </w:r>
      <w:r w:rsidRPr="00EA0874">
        <w:rPr>
          <w:rFonts w:cstheme="minorHAnsi"/>
          <w:b/>
          <w:bCs/>
        </w:rPr>
        <w:t>plastičnih posuda  sa vodom</w:t>
      </w:r>
      <w:r w:rsidRPr="00EA0874">
        <w:rPr>
          <w:rFonts w:cstheme="minorHAnsi"/>
        </w:rPr>
        <w:t> u koje se sipa par kapi deterdženta za sudove i neki </w:t>
      </w:r>
      <w:r w:rsidRPr="00EA0874">
        <w:rPr>
          <w:rFonts w:cstheme="minorHAnsi"/>
          <w:b/>
          <w:bCs/>
        </w:rPr>
        <w:t>mirisni atraktant </w:t>
      </w:r>
      <w:r w:rsidRPr="00EA0874">
        <w:rPr>
          <w:rFonts w:cstheme="minorHAnsi"/>
        </w:rPr>
        <w:t>poput cimeta, negro bombona, voćnog sirupa,a miris jagode ih posebno privlači. </w:t>
      </w:r>
      <w:r w:rsidRPr="00EA0874">
        <w:rPr>
          <w:rFonts w:cstheme="minorHAnsi"/>
          <w:b/>
          <w:bCs/>
        </w:rPr>
        <w:t>Posude bele ili plave boje</w:t>
      </w:r>
      <w:r w:rsidRPr="00EA0874">
        <w:rPr>
          <w:rFonts w:cstheme="minorHAnsi"/>
        </w:rPr>
        <w:t xml:space="preserve"> postavljaju se po obodu parcele dok se manji broj rasporedi u centralnom delu. Privučena mirisom, rutava buba dospeva na površinu vode i ostaje u posudi. Sudove je potrebno prazniti svakog dana sve dok traje period cvetanja u zasadima voća. </w:t>
      </w:r>
    </w:p>
    <w:p w:rsidR="00B76B3D" w:rsidRDefault="00B76B3D" w:rsidP="00B811B0">
      <w:pPr>
        <w:rPr>
          <w:rFonts w:cstheme="minorHAnsi"/>
        </w:rPr>
      </w:pPr>
      <w:r>
        <w:rPr>
          <w:rFonts w:cstheme="minorHAnsi"/>
        </w:rPr>
        <w:t>Dipl.inž.zaštite bilja Slobodan Gošić</w:t>
      </w:r>
    </w:p>
    <w:p w:rsidR="00B76B3D" w:rsidRPr="00EA0874" w:rsidRDefault="00B76B3D" w:rsidP="00B811B0">
      <w:pPr>
        <w:rPr>
          <w:rFonts w:cstheme="minorHAnsi"/>
        </w:rPr>
      </w:pPr>
      <w:r>
        <w:rPr>
          <w:rFonts w:cstheme="minorHAnsi"/>
        </w:rPr>
        <w:t>PSSS Šabac</w:t>
      </w:r>
      <w:bookmarkStart w:id="0" w:name="_GoBack"/>
      <w:bookmarkEnd w:id="0"/>
    </w:p>
    <w:p w:rsidR="00B811B0" w:rsidRPr="00B811B0" w:rsidRDefault="00B811B0" w:rsidP="00B811B0">
      <w:r w:rsidRPr="00B811B0">
        <w:t> </w:t>
      </w:r>
    </w:p>
    <w:p w:rsidR="00B811B0" w:rsidRPr="00B811B0" w:rsidRDefault="00B811B0" w:rsidP="00B811B0">
      <w:r w:rsidRPr="00B811B0">
        <w:t> </w:t>
      </w:r>
    </w:p>
    <w:p w:rsidR="00B811B0" w:rsidRPr="00B811B0" w:rsidRDefault="00B811B0" w:rsidP="00B811B0"/>
    <w:p w:rsidR="006379CD" w:rsidRDefault="006379CD"/>
    <w:sectPr w:rsidR="0063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B0"/>
    <w:rsid w:val="006379CD"/>
    <w:rsid w:val="00B76B3D"/>
    <w:rsid w:val="00B811B0"/>
    <w:rsid w:val="00E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C368-5D73-4538-8303-A66BDBFF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2023-03-31T13:51:00Z</dcterms:created>
  <dcterms:modified xsi:type="dcterms:W3CDTF">2023-03-31T13:56:00Z</dcterms:modified>
</cp:coreProperties>
</file>